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7" w:rsidRPr="00B56C3F" w:rsidRDefault="00656D27" w:rsidP="00656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4</w:t>
      </w:r>
    </w:p>
    <w:p w:rsidR="00656D27" w:rsidRDefault="005B61ED" w:rsidP="00656D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UMOWA NR 1/202</w:t>
      </w:r>
      <w:r w:rsidR="00022E84">
        <w:rPr>
          <w:rFonts w:ascii="Arial" w:hAnsi="Arial" w:cs="Arial"/>
          <w:sz w:val="32"/>
          <w:szCs w:val="32"/>
        </w:rPr>
        <w:t>1</w:t>
      </w:r>
    </w:p>
    <w:p w:rsidR="00656D27" w:rsidRDefault="00656D27" w:rsidP="00656D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dostawy oleju opałowego lekkiego</w:t>
      </w:r>
    </w:p>
    <w:p w:rsidR="00656D27" w:rsidRDefault="00656D27" w:rsidP="00656D27">
      <w:pPr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5B61ED">
        <w:rPr>
          <w:rFonts w:ascii="Arial" w:hAnsi="Arial" w:cs="Arial"/>
          <w:b/>
          <w:sz w:val="24"/>
          <w:szCs w:val="24"/>
        </w:rPr>
        <w:t>2</w:t>
      </w:r>
      <w:r w:rsidR="00022E84">
        <w:rPr>
          <w:rFonts w:ascii="Arial" w:hAnsi="Arial" w:cs="Arial"/>
          <w:b/>
          <w:sz w:val="24"/>
          <w:szCs w:val="24"/>
        </w:rPr>
        <w:t>6</w:t>
      </w:r>
      <w:r w:rsidR="005B61ED">
        <w:rPr>
          <w:rFonts w:ascii="Arial" w:hAnsi="Arial" w:cs="Arial"/>
          <w:b/>
          <w:sz w:val="24"/>
          <w:szCs w:val="24"/>
        </w:rPr>
        <w:t>.01.202</w:t>
      </w:r>
      <w:r w:rsidR="00022E84">
        <w:rPr>
          <w:rFonts w:ascii="Arial" w:hAnsi="Arial" w:cs="Arial"/>
          <w:b/>
          <w:sz w:val="24"/>
          <w:szCs w:val="24"/>
        </w:rPr>
        <w:t>1</w:t>
      </w:r>
      <w:r w:rsidR="006B5BE2">
        <w:rPr>
          <w:rFonts w:ascii="Arial" w:hAnsi="Arial" w:cs="Arial"/>
          <w:b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>w Waśniewie-Grabowie pomiędzy: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Podstawową im. Zawiszy Czarnego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b/>
          <w:sz w:val="24"/>
          <w:szCs w:val="24"/>
        </w:rPr>
        <w:t>984-00-71-550</w:t>
      </w:r>
      <w:r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b/>
          <w:sz w:val="24"/>
          <w:szCs w:val="24"/>
        </w:rPr>
        <w:t>001206287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Waśniewo-Grabowo</w:t>
      </w:r>
      <w:r w:rsidR="005B61ED">
        <w:rPr>
          <w:rFonts w:ascii="Arial" w:hAnsi="Arial" w:cs="Arial"/>
          <w:sz w:val="24"/>
          <w:szCs w:val="24"/>
        </w:rPr>
        <w:t xml:space="preserve">  4 </w:t>
      </w:r>
      <w:r>
        <w:rPr>
          <w:rFonts w:ascii="Arial" w:hAnsi="Arial" w:cs="Arial"/>
          <w:sz w:val="24"/>
          <w:szCs w:val="24"/>
        </w:rPr>
        <w:t>, 13-111 Janowiec Kościelny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"Zleceniodawcą", reprezentowaną przez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5BE2">
        <w:rPr>
          <w:rFonts w:ascii="Arial" w:hAnsi="Arial" w:cs="Arial"/>
          <w:b/>
          <w:sz w:val="24"/>
          <w:szCs w:val="24"/>
        </w:rPr>
        <w:t xml:space="preserve">- Beatę Jóźwiak – Dyrektora Szkoły </w:t>
      </w:r>
    </w:p>
    <w:p w:rsidR="005B61ED" w:rsidRPr="006B5BE2" w:rsidRDefault="005B61ED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61ED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B5BE2">
        <w:rPr>
          <w:rFonts w:ascii="Arial" w:hAnsi="Arial" w:cs="Arial"/>
          <w:sz w:val="24"/>
          <w:szCs w:val="24"/>
        </w:rPr>
        <w:t xml:space="preserve"> </w:t>
      </w:r>
    </w:p>
    <w:p w:rsidR="005B61ED" w:rsidRDefault="005B61ED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B5BE2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Przedsiębiorstwem </w:t>
      </w:r>
      <w:proofErr w:type="spellStart"/>
      <w:r>
        <w:rPr>
          <w:rFonts w:ascii="Arial" w:hAnsi="Arial" w:cs="Arial"/>
          <w:sz w:val="24"/>
          <w:szCs w:val="24"/>
        </w:rPr>
        <w:t>Produkcyjno-Handlowo-Usługowym</w:t>
      </w:r>
      <w:proofErr w:type="spellEnd"/>
      <w:r>
        <w:rPr>
          <w:rFonts w:ascii="Arial" w:hAnsi="Arial" w:cs="Arial"/>
          <w:sz w:val="24"/>
          <w:szCs w:val="24"/>
        </w:rPr>
        <w:t xml:space="preserve"> Dariusz Piotrkowski</w:t>
      </w:r>
      <w:r w:rsidR="005743FE">
        <w:rPr>
          <w:rFonts w:ascii="Arial" w:hAnsi="Arial" w:cs="Arial"/>
          <w:sz w:val="24"/>
          <w:szCs w:val="24"/>
        </w:rPr>
        <w:t xml:space="preserve">,        </w:t>
      </w:r>
      <w:r>
        <w:rPr>
          <w:rFonts w:ascii="Arial" w:hAnsi="Arial" w:cs="Arial"/>
          <w:sz w:val="24"/>
          <w:szCs w:val="24"/>
        </w:rPr>
        <w:t xml:space="preserve"> </w:t>
      </w:r>
      <w:r w:rsidR="005743FE">
        <w:rPr>
          <w:rFonts w:ascii="Arial" w:hAnsi="Arial" w:cs="Arial"/>
          <w:sz w:val="24"/>
          <w:szCs w:val="24"/>
        </w:rPr>
        <w:t>Kuce 7B, 13-111 Janowiec Kościelny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zwaną/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dalej "Dostawcą" reprezentowaną/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przez: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BE2">
        <w:rPr>
          <w:rFonts w:ascii="Arial" w:hAnsi="Arial" w:cs="Arial"/>
          <w:b/>
          <w:sz w:val="24"/>
          <w:szCs w:val="24"/>
        </w:rPr>
        <w:t>Dariusza Piotrkowskiego- prezesa PPHU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rezultacie wyboru oferty w trybie zapytania ofertowego została zawarta umowa o następującej treści: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się, zgodnie ze specyfikacją istotnych warunków zamówienia oraz ofertą, do dostarczenia Zamawiającemu oleju opałowego lekkiego do kotłowni znajdujących się w budynkach szkolnych w: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Waśniewie-Grabowie, Waśniewo-Grabowo 4, 13-111 Janowiec Kościelny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będzie informował telefonicznie Dostawcę o zapotrzebowaniu na dostawę, określając ilość oleju opałowego, miejsce i pożądany termin dostawy.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Czas obowiązywania umowy ustala się od dnia </w:t>
      </w:r>
      <w:r w:rsidR="005B61ED">
        <w:rPr>
          <w:rFonts w:ascii="Arial" w:hAnsi="Arial" w:cs="Arial"/>
          <w:sz w:val="24"/>
          <w:szCs w:val="24"/>
        </w:rPr>
        <w:t>jej zawarcia do 30 listopada 202</w:t>
      </w:r>
      <w:r w:rsidR="00022E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r.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 dostarczać olej opałowy odpowiadający wymaganiom jakościowym wg Polskiej Normy PN-C-96024:L1.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 celu potwierdzenia właściwej jakości oleju opałowego Dostawca obowiązany jest przy każdej dostawie przedkładać certyfikat zgodności oleju opałowego z normami określonymi w ust. 1.                                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zastrzega sobie prawo sprawdzania przestrzegania przez Dostawcę zgodności jakościowej dostarczanego oleju opałowego z normami określonymi w ust. 1 poprzez pobranie próbki oleju, która w przypadku ewentualnych podejrzeń, co do jakości produktu będzie oddawana do badania laboratoryjnego.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Koszty badania laboratoryjnego obciążają: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Dostawcę – jeżeli olej opałowy nie spełni parametrów określonych w ust. 1,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Zamawiającego – jeżeli opałowy spełni parametry określone w ust. 1.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6B5BE2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Ustalona c</w:t>
      </w:r>
      <w:r w:rsidRPr="00A61111">
        <w:rPr>
          <w:rFonts w:ascii="Arial" w:hAnsi="Arial" w:cs="Arial"/>
          <w:sz w:val="24"/>
          <w:szCs w:val="24"/>
        </w:rPr>
        <w:t>ena jednostkowa brutto oleju opałowego lekkie</w:t>
      </w:r>
      <w:r>
        <w:rPr>
          <w:rFonts w:ascii="Arial" w:hAnsi="Arial" w:cs="Arial"/>
          <w:sz w:val="24"/>
          <w:szCs w:val="24"/>
        </w:rPr>
        <w:t xml:space="preserve">go </w:t>
      </w:r>
      <w:r w:rsidRPr="00A61111">
        <w:rPr>
          <w:rFonts w:ascii="Arial" w:hAnsi="Arial" w:cs="Arial"/>
          <w:sz w:val="24"/>
          <w:szCs w:val="24"/>
        </w:rPr>
        <w:t xml:space="preserve">jest zgodna z ceną spotu zamieszczonego na stronie internetowej producenta </w:t>
      </w:r>
      <w:r>
        <w:rPr>
          <w:rFonts w:ascii="Arial" w:hAnsi="Arial" w:cs="Arial"/>
          <w:sz w:val="24"/>
          <w:szCs w:val="24"/>
        </w:rPr>
        <w:t>lub dostawcy paliw, u którego zaopatruje się Wykonawca</w:t>
      </w:r>
      <w:r w:rsidR="006B5BE2">
        <w:rPr>
          <w:rFonts w:ascii="Arial" w:hAnsi="Arial" w:cs="Arial"/>
          <w:sz w:val="24"/>
          <w:szCs w:val="24"/>
        </w:rPr>
        <w:t xml:space="preserve"> </w:t>
      </w:r>
      <w:r w:rsidR="00022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656D27" w:rsidRPr="00A61111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>Cena ulega zmianie tylko w przypadku zmian cen u w/w producentów. Cena obejmuje także koszt transportu.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>Marża w czasie trwania umowy nie może ulec zmianie na niekorzyść Zleceniodawcy.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ustalają, że rozliczenie za dostarczony olej opałowy nastąpi, na podstawie faktur wystawionych za zrealizowane dostawy zgodnie ze zleceniami, o których mowa w § 2.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Podstawą do wystawienia faktur będzie dostarczenie określonej partii oleju opałowego, zgodnie ze złożonym telefonicznie zapotrzebowaniem.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Należność wyszczególniona na wystawionej fakturze, zostanie przelana na konto Dostawcy w terminie 14 dni od daty dostarczenia faktury.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wyraża zgodę, aby Dostawca wystawił faktury VAT bez podpisu Zamawiającego na fakturze.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Olej opałowy będzie dostarczany przez Dostawcę własnym transportem samochodowym i na koszt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jest zobowiązany powiadomić Dostawcę o potrzebie dokonania dostawy nie później niż 48 godzin przed terminem realizacji dostawy.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dokona odbioru jakościowego i ilościowego w miejscu dostawy.</w:t>
      </w:r>
    </w:p>
    <w:p w:rsidR="00656D27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Odbiór ilościowy dostawy oleju będzie następować na podstawie legalizowanych liczników przepływowych, w które muszą być wyposażone samochody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razie wątpliwości, co do jakości dostarczonego paliwa ostateczny odbiór jakościowy Zamawiający dokona na podstawie badania przeprowadzonego wg procedur określonych w §2 ust.2 i 3.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przypadku dostawy wadliwej partii oleju Dostawca zobowiązuje się do przyjęcia zwrotu i wymiany wadliwej partii oleju opałowego oraz pokrycia wszelkich kosztów z tym związanych.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Dostawca odpowiada za uszkodzenia urządzeń związanych ze spalaniem oleju opałowego powstałe w wyniku złej jakości dostarczonego oleju opałowego.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niewykonania lub nienależytego wykonania umowy strony zobowiązują się zapłacić kary umowne w następujących wypadkach i wysokościach: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Dostawca zapłaci Zamawiającemu kary umowne: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1000 zł, gdy Zamawiający odstąpi od umowy z powodu okoliczności,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które odpowiada Dostawca,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wysokości 5% wartości umownej partii oleju opałowego nie dostarczonego w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terminie za każdy rozpoczęty dzień zwłoki.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Zamawiający zapłaci Dostawcy kary umowne: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5% wartości umownej nieodebranej partii oleju opałowego (bez podania przyczyny nieodebrania) za każdy rozpoczęty dzień zwłoki.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wysokość zastrzeżonych kar umownych nie pokrywa poniesionej szkody, strony mogą dochodzić odszkodowania uzupełniającego.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wystąpienia istotnej zmiany okoliczności powodującej, że wykonanie umowy nie leży w interesie publicznym, czego nie można było przewidzieć w chwili zawarcia umowy, Zleceniodawca może odstąpić od umowy w terminie miesiąca od powzięcia wiadomości o powyższych okolicznościach.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takim wypadku Dostawca może żądać jedynie zapłaty należnej mu z tytułu wykonania części umowy.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Poza przypadkiem, o którym mowa w ust. 1, stronom przysługuje prawo do odstąpienia od umowy w następujących sytuacjach: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gdy zostanie ogłoszona upadłość lub rozwiązanie którejś ze stron niniejszej umowy,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gdy zostanie wydany nakaz zajęcia majątku którejś ze stron niniejszej umowy,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Odstąpienie od umowy powinno nastąpić w formie pisemnej pod rygorem nieważności takiego oświadczenia i powinno zawierać uzasadnienie.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EEE" w:rsidRDefault="00AE4EEE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EEE" w:rsidRDefault="00AE4EEE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8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zmiana postanowień niniejszej umowy wymaga formy pisemnej w postaci aneksu pod rygorem nieważności.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Ewentualne kwestie sporne wynikłe w trakcie realizacji niniejszej umowy strony rozstrzygać będą polubownie. W przypadku braku porozumienia spory rozstrzygane będą przez właściwy sąd ze względu na miejsce siedziby Zleceniodawcy.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stosuje się przepisy Kodeksu cywilnego oraz przepisy ustawy o zamówieniach publicznych.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umowy jest oferta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sporządzona została w dwóch jednobrzmiących egzemplarzach, po jednym dla każdej ze stron.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                                                                                         ZAMAWIAJĄCY</w:t>
      </w:r>
    </w:p>
    <w:p w:rsidR="00656D27" w:rsidRDefault="00656D27" w:rsidP="00656D27"/>
    <w:p w:rsidR="00A216A6" w:rsidRDefault="00A216A6"/>
    <w:sectPr w:rsidR="00A216A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D27"/>
    <w:rsid w:val="00022E84"/>
    <w:rsid w:val="000569D0"/>
    <w:rsid w:val="00157B44"/>
    <w:rsid w:val="00160215"/>
    <w:rsid w:val="00264313"/>
    <w:rsid w:val="0056616C"/>
    <w:rsid w:val="005743FE"/>
    <w:rsid w:val="00595994"/>
    <w:rsid w:val="005B61ED"/>
    <w:rsid w:val="00656D27"/>
    <w:rsid w:val="006B5BE2"/>
    <w:rsid w:val="009035F5"/>
    <w:rsid w:val="00A216A6"/>
    <w:rsid w:val="00AE4EEE"/>
    <w:rsid w:val="00C27CDC"/>
    <w:rsid w:val="00C73A5A"/>
    <w:rsid w:val="00CF5160"/>
    <w:rsid w:val="00E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2014</cp:lastModifiedBy>
  <cp:revision>3</cp:revision>
  <cp:lastPrinted>2020-01-21T10:13:00Z</cp:lastPrinted>
  <dcterms:created xsi:type="dcterms:W3CDTF">2021-01-14T13:01:00Z</dcterms:created>
  <dcterms:modified xsi:type="dcterms:W3CDTF">2021-01-14T13:28:00Z</dcterms:modified>
</cp:coreProperties>
</file>